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shd w:val="clear" w:fill="33244A"/>
      </w:pPr>
      <w:r>
        <w:rPr>
          <w:b/>
          <w:color w:val="FFFFFF"/>
          <w:sz w:val="36"/>
        </w:rPr>
        <w:t xml:space="preserve">  Freelancer Contract Pack — FREE SAMPLE</w:t>
      </w:r>
    </w:p>
    <w:p>
      <w:pPr>
        <w:spacing w:after="200"/>
        <w:shd w:val="clear" w:fill="BE3E6E"/>
      </w:pPr>
      <w:r>
        <w:rPr>
          <w:i/>
          <w:color w:val="FFFFFF"/>
          <w:sz w:val="20"/>
        </w:rPr>
        <w:t xml:space="preserve">  A usable NDA below · the full pack adds the Service Agreement, SOW &amp; payment kit</w:t>
      </w:r>
    </w:p>
    <w:p>
      <w:pPr>
        <w:spacing w:after="160" w:before="0"/>
        <w:jc w:val="center"/>
      </w:pPr>
      <w:r>
        <w:rPr>
          <w:b/>
          <w:i w:val="0"/>
          <w:color w:val="33244A"/>
          <w:sz w:val="28"/>
        </w:rPr>
        <w:t>NON-DISCLOSURE AGREEMENT (NDA)</w:t>
      </w:r>
    </w:p>
    <w:p>
      <w:pPr>
        <w:spacing w:after="80" w:before="0"/>
      </w:pPr>
      <w:r>
        <w:rPr>
          <w:b w:val="0"/>
          <w:i w:val="0"/>
          <w:sz w:val="21"/>
        </w:rPr>
        <w:t>This NDA is made on [date] between [Party A] and [Party B].</w:t>
      </w:r>
    </w:p>
    <w:p>
      <w:pPr>
        <w:spacing w:before="160" w:after="40"/>
      </w:pPr>
      <w:r>
        <w:rPr>
          <w:b/>
          <w:color w:val="33244A"/>
          <w:sz w:val="22"/>
        </w:rPr>
        <w:t>1. Purpose</w:t>
      </w:r>
    </w:p>
    <w:p>
      <w:pPr>
        <w:spacing w:after="80" w:before="0"/>
      </w:pPr>
      <w:r>
        <w:rPr>
          <w:b w:val="0"/>
          <w:i w:val="0"/>
          <w:sz w:val="21"/>
        </w:rPr>
        <w:t>The Parties share confidential information to evaluate/carry out [project].</w:t>
      </w:r>
    </w:p>
    <w:p>
      <w:pPr>
        <w:spacing w:before="160" w:after="40"/>
      </w:pPr>
      <w:r>
        <w:rPr>
          <w:b/>
          <w:color w:val="33244A"/>
          <w:sz w:val="22"/>
        </w:rPr>
        <w:t>2. Confidential Information</w:t>
      </w:r>
    </w:p>
    <w:p>
      <w:pPr>
        <w:spacing w:after="80" w:before="0"/>
      </w:pPr>
      <w:r>
        <w:rPr>
          <w:b w:val="0"/>
          <w:i w:val="0"/>
          <w:sz w:val="21"/>
        </w:rPr>
        <w:t>Any non-public information disclosed and marked/understood as confidential.</w:t>
      </w:r>
    </w:p>
    <w:p>
      <w:pPr>
        <w:spacing w:before="160" w:after="40"/>
      </w:pPr>
      <w:r>
        <w:rPr>
          <w:b/>
          <w:color w:val="33244A"/>
          <w:sz w:val="22"/>
        </w:rPr>
        <w:t>3. Obligations</w:t>
      </w:r>
    </w:p>
    <w:p>
      <w:pPr>
        <w:spacing w:after="80" w:before="0"/>
      </w:pPr>
      <w:r>
        <w:rPr>
          <w:b w:val="0"/>
          <w:i w:val="0"/>
          <w:sz w:val="21"/>
        </w:rPr>
        <w:t>Use only for the Purpose; don't disclose without consent; protect it.</w:t>
      </w:r>
    </w:p>
    <w:p>
      <w:pPr>
        <w:spacing w:before="160" w:after="40"/>
      </w:pPr>
      <w:r>
        <w:rPr>
          <w:b/>
          <w:color w:val="33244A"/>
          <w:sz w:val="22"/>
        </w:rPr>
        <w:t>4. Term</w:t>
      </w:r>
    </w:p>
    <w:p>
      <w:pPr>
        <w:spacing w:after="80" w:before="0"/>
      </w:pPr>
      <w:r>
        <w:rPr>
          <w:b w:val="0"/>
          <w:i w:val="0"/>
          <w:sz w:val="21"/>
        </w:rPr>
        <w:t>Confidentiality continues [3] years after the engagement ends.</w:t>
      </w:r>
    </w:p>
    <w:p>
      <w:pPr>
        <w:spacing w:before="200" w:after="80"/>
        <w:pBdr>
          <w:bottom w:val="single" w:sz="6" w:space="3" w:color="0E7C7B"/>
        </w:pBdr>
      </w:pPr>
      <w:r>
        <w:rPr>
          <w:b/>
          <w:color w:val="BE3E6E"/>
          <w:sz w:val="24"/>
        </w:rPr>
        <w:t>THE FULL PACK ALSO INCLUDES</w:t>
      </w:r>
    </w:p>
    <w:p>
      <w:pPr>
        <w:pStyle w:val="ListBullet"/>
        <w:spacing w:after="40"/>
      </w:pPr>
      <w:r>
        <w:rPr>
          <w:sz w:val="22"/>
        </w:rPr>
        <w:t>Freelance Service Agreement (14 clauses, India-law).</w:t>
      </w:r>
    </w:p>
    <w:p>
      <w:pPr>
        <w:pStyle w:val="ListBullet"/>
        <w:spacing w:after="40"/>
      </w:pPr>
      <w:r>
        <w:rPr>
          <w:sz w:val="22"/>
        </w:rPr>
        <w:t>Statement of Work (SOW) template.</w:t>
      </w:r>
    </w:p>
    <w:p>
      <w:pPr>
        <w:pStyle w:val="ListBullet"/>
        <w:spacing w:after="40"/>
      </w:pPr>
      <w:r>
        <w:rPr>
          <w:sz w:val="22"/>
        </w:rPr>
        <w:t>Payment terms + overdue-reminder emails.</w:t>
      </w:r>
    </w:p>
    <w:p>
      <w:pPr>
        <w:pStyle w:val="ListBullet"/>
        <w:spacing w:after="40"/>
      </w:pPr>
      <w:r>
        <w:rPr>
          <w:sz w:val="22"/>
        </w:rPr>
        <w:t>A plain-English how-to + legal notes guide.</w:t>
      </w:r>
    </w:p>
    <w:p>
      <w:pPr>
        <w:spacing w:after="80" w:before="0"/>
      </w:pPr>
      <w:r>
        <w:rPr>
          <w:b/>
          <w:i w:val="0"/>
          <w:color w:val="BE3E6E"/>
          <w:sz w:val="20"/>
        </w:rPr>
        <w:t>👉 Get the full Freelancer Contract Pack on AtlasOrc.</w:t>
      </w:r>
    </w:p>
    <w:p>
      <w:pPr>
        <w:spacing w:before="240"/>
      </w:pPr>
      <w:r>
        <w:rPr>
          <w:i/>
          <w:color w:val="B00020"/>
          <w:sz w:val="18"/>
        </w:rPr>
        <w:t>This is a plain-language template, not legal advice. For high-value or complex engagements, have a qualified Indian lawyer review it before signing.</w:t>
      </w:r>
    </w:p>
    <w:sectPr w:rsidR="00FC693F" w:rsidRPr="0006063C" w:rsidSect="00034616">
      <w:footerReference w:type="default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555"/>
        <w:sz w:val="16"/>
      </w:rPr>
      <w:t>Freelancer Contract Pack — FREE SAMPLE · Built for AtlasOrc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